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DA1" w:rsidRPr="00FC6661" w:rsidRDefault="00F86DA1" w:rsidP="00864A10">
      <w:pPr>
        <w:spacing w:after="0" w:line="240" w:lineRule="auto"/>
        <w:ind w:firstLine="284"/>
        <w:jc w:val="both"/>
        <w:rPr>
          <w:rFonts w:ascii="Times New Roman" w:hAnsi="Times New Roman"/>
          <w:bCs/>
          <w:color w:val="000000"/>
        </w:rPr>
      </w:pPr>
    </w:p>
    <w:p w:rsidR="00F32AA7" w:rsidRPr="000E0548" w:rsidRDefault="00F32AA7" w:rsidP="000E0548">
      <w:pPr>
        <w:ind w:firstLine="308"/>
        <w:rPr>
          <w:rFonts w:ascii="Times New Roman" w:eastAsia="Times New Roman" w:hAnsi="Times New Roman"/>
          <w:sz w:val="24"/>
          <w:szCs w:val="24"/>
          <w:lang w:eastAsia="ru-RU"/>
        </w:rPr>
      </w:pPr>
      <w:r w:rsidRPr="000E0548">
        <w:rPr>
          <w:rFonts w:ascii="Times New Roman" w:eastAsia="Times New Roman" w:hAnsi="Times New Roman"/>
          <w:sz w:val="24"/>
          <w:szCs w:val="24"/>
          <w:lang w:eastAsia="ru-RU"/>
        </w:rPr>
        <w:t>Внеочередным Общим собранием акционеров публичного акционерного общества «</w:t>
      </w:r>
      <w:r w:rsidR="001A0A18">
        <w:rPr>
          <w:rFonts w:ascii="Times New Roman" w:eastAsia="Times New Roman" w:hAnsi="Times New Roman"/>
          <w:sz w:val="24"/>
          <w:szCs w:val="24"/>
          <w:lang w:eastAsia="ru-RU"/>
        </w:rPr>
        <w:t>НАФТОГАЗ БАНК</w:t>
      </w:r>
      <w:bookmarkStart w:id="0" w:name="_GoBack"/>
      <w:bookmarkEnd w:id="0"/>
      <w:r w:rsidRPr="000E0548">
        <w:rPr>
          <w:rFonts w:ascii="Times New Roman" w:eastAsia="Times New Roman" w:hAnsi="Times New Roman"/>
          <w:sz w:val="24"/>
          <w:szCs w:val="24"/>
          <w:lang w:eastAsia="ru-RU"/>
        </w:rPr>
        <w:t>» (далее - Банк) 18 апреля 2016 принято решение увеличить уставный капитал Банка на 55 000 000,00 грн. до размера 200 000 000,00 грн. путем частного размещения дополнительных акций существующей номинальной стоимости за счет дополнительных денежных взносов в виде денежных средств в национальной валюте Украины.</w:t>
      </w:r>
    </w:p>
    <w:p w:rsidR="00F86DA1" w:rsidRPr="000E0548" w:rsidRDefault="00F32AA7" w:rsidP="000E0548">
      <w:pPr>
        <w:ind w:firstLine="308"/>
        <w:rPr>
          <w:rFonts w:ascii="Times New Roman" w:eastAsia="Times New Roman" w:hAnsi="Times New Roman"/>
          <w:sz w:val="24"/>
          <w:szCs w:val="24"/>
          <w:lang w:eastAsia="ru-RU"/>
        </w:rPr>
      </w:pPr>
      <w:r w:rsidRPr="000E0548">
        <w:rPr>
          <w:rFonts w:ascii="Times New Roman" w:eastAsia="Times New Roman" w:hAnsi="Times New Roman"/>
          <w:sz w:val="24"/>
          <w:szCs w:val="24"/>
          <w:lang w:eastAsia="ru-RU"/>
        </w:rPr>
        <w:t>Размещение акций будет осуществляться исключительно среди акционеров Банка, которые являются акционерами на дату принятия решения об увеличении уставного капитала, то есть на 18.04.2016 г. Акционер</w:t>
      </w:r>
      <w:r w:rsidR="006A1427" w:rsidRPr="000E0548">
        <w:rPr>
          <w:rFonts w:ascii="Times New Roman" w:eastAsia="Times New Roman" w:hAnsi="Times New Roman"/>
          <w:sz w:val="24"/>
          <w:szCs w:val="24"/>
          <w:lang w:eastAsia="ru-RU"/>
        </w:rPr>
        <w:t>ам</w:t>
      </w:r>
      <w:r w:rsidRPr="000E0548">
        <w:rPr>
          <w:rFonts w:ascii="Times New Roman" w:eastAsia="Times New Roman" w:hAnsi="Times New Roman"/>
          <w:sz w:val="24"/>
          <w:szCs w:val="24"/>
          <w:lang w:eastAsia="ru-RU"/>
        </w:rPr>
        <w:t>Банка предоставляется преимущественное право на приобретение акций в соответствии со статьей 27 Закона Украины «О акционерные общества». Дополнительно планируется разместить 55</w:t>
      </w:r>
      <w:r w:rsidR="006A1427" w:rsidRPr="000E0548">
        <w:rPr>
          <w:rFonts w:ascii="Times New Roman" w:eastAsia="Times New Roman" w:hAnsi="Times New Roman"/>
          <w:sz w:val="24"/>
          <w:szCs w:val="24"/>
          <w:lang w:eastAsia="ru-RU"/>
        </w:rPr>
        <w:t> </w:t>
      </w:r>
      <w:r w:rsidRPr="000E0548">
        <w:rPr>
          <w:rFonts w:ascii="Times New Roman" w:eastAsia="Times New Roman" w:hAnsi="Times New Roman"/>
          <w:sz w:val="24"/>
          <w:szCs w:val="24"/>
          <w:lang w:eastAsia="ru-RU"/>
        </w:rPr>
        <w:t>000</w:t>
      </w:r>
      <w:r w:rsidR="006A1427" w:rsidRPr="000E0548">
        <w:rPr>
          <w:rFonts w:ascii="Times New Roman" w:eastAsia="Times New Roman" w:hAnsi="Times New Roman"/>
          <w:sz w:val="24"/>
          <w:szCs w:val="24"/>
          <w:lang w:eastAsia="ru-RU"/>
        </w:rPr>
        <w:t> </w:t>
      </w:r>
      <w:r w:rsidRPr="000E0548">
        <w:rPr>
          <w:rFonts w:ascii="Times New Roman" w:eastAsia="Times New Roman" w:hAnsi="Times New Roman"/>
          <w:sz w:val="24"/>
          <w:szCs w:val="24"/>
          <w:lang w:eastAsia="ru-RU"/>
        </w:rPr>
        <w:t xml:space="preserve">000 (пятьдесят пять миллионов) штук простых именных акций Банка номинальной стоимостью 1 (один) гривна каждая, общей номинальной стоимостью 55 000 000,00 (пятьдесят пять миллионов) </w:t>
      </w:r>
      <w:r w:rsidR="006A1427" w:rsidRPr="000E0548">
        <w:rPr>
          <w:rFonts w:ascii="Times New Roman" w:eastAsia="Times New Roman" w:hAnsi="Times New Roman"/>
          <w:sz w:val="24"/>
          <w:szCs w:val="24"/>
          <w:lang w:eastAsia="ru-RU"/>
        </w:rPr>
        <w:t>гривен</w:t>
      </w:r>
      <w:r w:rsidRPr="000E0548">
        <w:rPr>
          <w:rFonts w:ascii="Times New Roman" w:eastAsia="Times New Roman" w:hAnsi="Times New Roman"/>
          <w:sz w:val="24"/>
          <w:szCs w:val="24"/>
          <w:lang w:eastAsia="ru-RU"/>
        </w:rPr>
        <w:t xml:space="preserve"> 00 копеек. Акции размещаются по утвержденной в соответствии с Законом Украины «О</w:t>
      </w:r>
      <w:r w:rsidR="00F86DA1" w:rsidRPr="000E0548">
        <w:rPr>
          <w:rFonts w:ascii="Times New Roman" w:eastAsia="Times New Roman" w:hAnsi="Times New Roman"/>
          <w:sz w:val="24"/>
          <w:szCs w:val="24"/>
          <w:lang w:eastAsia="ru-RU"/>
        </w:rPr>
        <w:t>б</w:t>
      </w:r>
      <w:r w:rsidRPr="000E0548">
        <w:rPr>
          <w:rFonts w:ascii="Times New Roman" w:eastAsia="Times New Roman" w:hAnsi="Times New Roman"/>
          <w:sz w:val="24"/>
          <w:szCs w:val="24"/>
          <w:lang w:eastAsia="ru-RU"/>
        </w:rPr>
        <w:t xml:space="preserve"> акционерны</w:t>
      </w:r>
      <w:r w:rsidR="00F86DA1" w:rsidRPr="000E0548">
        <w:rPr>
          <w:rFonts w:ascii="Times New Roman" w:eastAsia="Times New Roman" w:hAnsi="Times New Roman"/>
          <w:sz w:val="24"/>
          <w:szCs w:val="24"/>
          <w:lang w:eastAsia="ru-RU"/>
        </w:rPr>
        <w:t>х</w:t>
      </w:r>
      <w:r w:rsidRPr="000E0548">
        <w:rPr>
          <w:rFonts w:ascii="Times New Roman" w:eastAsia="Times New Roman" w:hAnsi="Times New Roman"/>
          <w:sz w:val="24"/>
          <w:szCs w:val="24"/>
          <w:lang w:eastAsia="ru-RU"/>
        </w:rPr>
        <w:t xml:space="preserve"> общества</w:t>
      </w:r>
      <w:r w:rsidR="00F86DA1" w:rsidRPr="000E0548">
        <w:rPr>
          <w:rFonts w:ascii="Times New Roman" w:eastAsia="Times New Roman" w:hAnsi="Times New Roman"/>
          <w:sz w:val="24"/>
          <w:szCs w:val="24"/>
          <w:lang w:eastAsia="ru-RU"/>
        </w:rPr>
        <w:t>х</w:t>
      </w:r>
      <w:r w:rsidRPr="000E0548">
        <w:rPr>
          <w:rFonts w:ascii="Times New Roman" w:eastAsia="Times New Roman" w:hAnsi="Times New Roman"/>
          <w:sz w:val="24"/>
          <w:szCs w:val="24"/>
          <w:lang w:eastAsia="ru-RU"/>
        </w:rPr>
        <w:t>» рыночной стоимостью, равной их номинальные стоимости - 1 (одна) гривна каждая. Способ размещения акций - частное размещение. Форма существования акций - бездокументарная.</w:t>
      </w:r>
    </w:p>
    <w:p w:rsidR="00DB3C06" w:rsidRPr="000E0548" w:rsidRDefault="00F32AA7" w:rsidP="000E0548">
      <w:pPr>
        <w:ind w:firstLine="308"/>
        <w:rPr>
          <w:rFonts w:ascii="Times New Roman" w:eastAsia="Times New Roman" w:hAnsi="Times New Roman"/>
          <w:sz w:val="24"/>
          <w:szCs w:val="24"/>
          <w:lang w:eastAsia="ru-RU"/>
        </w:rPr>
      </w:pPr>
      <w:r w:rsidRPr="000E0548">
        <w:rPr>
          <w:rFonts w:ascii="Times New Roman" w:eastAsia="Times New Roman" w:hAnsi="Times New Roman"/>
          <w:sz w:val="24"/>
          <w:szCs w:val="24"/>
          <w:lang w:eastAsia="ru-RU"/>
        </w:rPr>
        <w:t>Утвержден</w:t>
      </w:r>
      <w:r w:rsidR="00F86DA1" w:rsidRPr="000E0548">
        <w:rPr>
          <w:rFonts w:ascii="Times New Roman" w:eastAsia="Times New Roman" w:hAnsi="Times New Roman"/>
          <w:sz w:val="24"/>
          <w:szCs w:val="24"/>
          <w:lang w:eastAsia="ru-RU"/>
        </w:rPr>
        <w:t>о</w:t>
      </w:r>
      <w:r w:rsidRPr="000E0548">
        <w:rPr>
          <w:rFonts w:ascii="Times New Roman" w:eastAsia="Times New Roman" w:hAnsi="Times New Roman"/>
          <w:sz w:val="24"/>
          <w:szCs w:val="24"/>
          <w:lang w:eastAsia="ru-RU"/>
        </w:rPr>
        <w:t xml:space="preserve"> Решение о частном размещении акций Банка и Проспект эмиссии акций Банк</w:t>
      </w:r>
      <w:r w:rsidR="00F86DA1" w:rsidRPr="000E0548">
        <w:rPr>
          <w:rFonts w:ascii="Times New Roman" w:eastAsia="Times New Roman" w:hAnsi="Times New Roman"/>
          <w:sz w:val="24"/>
          <w:szCs w:val="24"/>
          <w:lang w:eastAsia="ru-RU"/>
        </w:rPr>
        <w:t>а</w:t>
      </w:r>
      <w:r w:rsidRPr="000E0548">
        <w:rPr>
          <w:rFonts w:ascii="Times New Roman" w:eastAsia="Times New Roman" w:hAnsi="Times New Roman"/>
          <w:sz w:val="24"/>
          <w:szCs w:val="24"/>
          <w:lang w:eastAsia="ru-RU"/>
        </w:rPr>
        <w:t>, в отношении которых принято решение о частном размещении.</w:t>
      </w:r>
    </w:p>
    <w:sectPr w:rsidR="00DB3C06" w:rsidRPr="000E0548" w:rsidSect="00460BD8">
      <w:headerReference w:type="even" r:id="rId7"/>
      <w:headerReference w:type="default" r:id="rId8"/>
      <w:footerReference w:type="even" r:id="rId9"/>
      <w:footerReference w:type="default" r:id="rId10"/>
      <w:headerReference w:type="first" r:id="rId11"/>
      <w:footerReference w:type="first" r:id="rId1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A18" w:rsidRDefault="001A0A18" w:rsidP="001A0A18">
      <w:pPr>
        <w:spacing w:after="0" w:line="240" w:lineRule="auto"/>
      </w:pPr>
      <w:r>
        <w:separator/>
      </w:r>
    </w:p>
  </w:endnote>
  <w:endnote w:type="continuationSeparator" w:id="0">
    <w:p w:rsidR="001A0A18" w:rsidRDefault="001A0A18" w:rsidP="001A0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fficinaSansCTT">
    <w:altName w:val="Times New Roman"/>
    <w:panose1 w:val="00000000000000000000"/>
    <w:charset w:val="CC"/>
    <w:family w:val="auto"/>
    <w:pitch w:val="variable"/>
    <w:sig w:usb0="00000203"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A18" w:rsidRDefault="001A0A1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A18" w:rsidRDefault="001A0A1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A18" w:rsidRDefault="001A0A1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A18" w:rsidRDefault="001A0A18" w:rsidP="001A0A18">
      <w:pPr>
        <w:spacing w:after="0" w:line="240" w:lineRule="auto"/>
      </w:pPr>
      <w:r>
        <w:separator/>
      </w:r>
    </w:p>
  </w:footnote>
  <w:footnote w:type="continuationSeparator" w:id="0">
    <w:p w:rsidR="001A0A18" w:rsidRDefault="001A0A18" w:rsidP="001A0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A18" w:rsidRDefault="001A0A1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A18" w:rsidRDefault="001A0A1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A18" w:rsidRDefault="001A0A1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171C0"/>
    <w:multiLevelType w:val="multilevel"/>
    <w:tmpl w:val="850A53B8"/>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26BF3952"/>
    <w:multiLevelType w:val="multilevel"/>
    <w:tmpl w:val="F4E6B31C"/>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5E12137C"/>
    <w:multiLevelType w:val="hybridMultilevel"/>
    <w:tmpl w:val="AF3060A2"/>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E44781B"/>
    <w:multiLevelType w:val="multilevel"/>
    <w:tmpl w:val="73B8FA50"/>
    <w:lvl w:ilvl="0">
      <w:start w:val="1"/>
      <w:numFmt w:val="decimal"/>
      <w:lvlText w:val="%1."/>
      <w:lvlJc w:val="left"/>
      <w:pPr>
        <w:ind w:left="720" w:hanging="360"/>
      </w:pPr>
      <w:rPr>
        <w:rFonts w:ascii="OfficinaSansCTT" w:eastAsia="Times New Roman" w:hAnsi="OfficinaSansCTT" w:cs="Times New Roman"/>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4" w15:restartNumberingAfterBreak="0">
    <w:nsid w:val="7BD912D9"/>
    <w:multiLevelType w:val="multilevel"/>
    <w:tmpl w:val="7E90CAF8"/>
    <w:lvl w:ilvl="0">
      <w:start w:val="1"/>
      <w:numFmt w:val="decimal"/>
      <w:lvlText w:val="%1."/>
      <w:lvlJc w:val="left"/>
      <w:pPr>
        <w:ind w:left="360" w:hanging="360"/>
      </w:pPr>
      <w:rPr>
        <w:rFonts w:hint="default"/>
        <w:sz w:val="22"/>
        <w:szCs w:val="22"/>
      </w:rPr>
    </w:lvl>
    <w:lvl w:ilvl="1">
      <w:start w:val="1"/>
      <w:numFmt w:val="decimal"/>
      <w:lvlText w:val="%1.%2."/>
      <w:lvlJc w:val="left"/>
      <w:pPr>
        <w:ind w:left="1778" w:hanging="360"/>
      </w:pPr>
      <w:rPr>
        <w:rFonts w:hint="default"/>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3E03"/>
    <w:rsid w:val="00053E12"/>
    <w:rsid w:val="00090B3F"/>
    <w:rsid w:val="000E0548"/>
    <w:rsid w:val="001A0A18"/>
    <w:rsid w:val="00274D54"/>
    <w:rsid w:val="002C516A"/>
    <w:rsid w:val="002D6A66"/>
    <w:rsid w:val="003B284D"/>
    <w:rsid w:val="003D2FC4"/>
    <w:rsid w:val="003E46BB"/>
    <w:rsid w:val="0042747E"/>
    <w:rsid w:val="00460BD8"/>
    <w:rsid w:val="00474346"/>
    <w:rsid w:val="00490ED1"/>
    <w:rsid w:val="004E1A02"/>
    <w:rsid w:val="004F4AEE"/>
    <w:rsid w:val="005B328D"/>
    <w:rsid w:val="006A1427"/>
    <w:rsid w:val="006C0459"/>
    <w:rsid w:val="00750920"/>
    <w:rsid w:val="00794277"/>
    <w:rsid w:val="007C601C"/>
    <w:rsid w:val="0082224B"/>
    <w:rsid w:val="00864A10"/>
    <w:rsid w:val="00883191"/>
    <w:rsid w:val="008A4F4A"/>
    <w:rsid w:val="008A5673"/>
    <w:rsid w:val="00903E03"/>
    <w:rsid w:val="00AC7E5B"/>
    <w:rsid w:val="00AE63D0"/>
    <w:rsid w:val="00B33A50"/>
    <w:rsid w:val="00C0130D"/>
    <w:rsid w:val="00C13BDD"/>
    <w:rsid w:val="00CA73C1"/>
    <w:rsid w:val="00CE6753"/>
    <w:rsid w:val="00D9523D"/>
    <w:rsid w:val="00DB3C06"/>
    <w:rsid w:val="00DC53E2"/>
    <w:rsid w:val="00E40B43"/>
    <w:rsid w:val="00EA4734"/>
    <w:rsid w:val="00F32AA7"/>
    <w:rsid w:val="00F86DA1"/>
    <w:rsid w:val="00FC66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5:docId w15:val="{9F184E1B-2833-49E2-BAB7-6620B589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3E0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E03"/>
    <w:pPr>
      <w:spacing w:after="0" w:line="240" w:lineRule="auto"/>
      <w:ind w:left="720"/>
      <w:contextualSpacing/>
    </w:pPr>
    <w:rPr>
      <w:rFonts w:ascii="Times New Roman" w:eastAsia="Times New Roman" w:hAnsi="Times New Roman"/>
      <w:sz w:val="24"/>
      <w:szCs w:val="24"/>
      <w:lang w:val="ru-RU" w:eastAsia="ru-RU"/>
    </w:rPr>
  </w:style>
  <w:style w:type="paragraph" w:styleId="a4">
    <w:name w:val="Normal (Web)"/>
    <w:basedOn w:val="a"/>
    <w:uiPriority w:val="99"/>
    <w:rsid w:val="00C013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header"/>
    <w:basedOn w:val="a"/>
    <w:link w:val="a6"/>
    <w:uiPriority w:val="99"/>
    <w:unhideWhenUsed/>
    <w:rsid w:val="001A0A1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A0A18"/>
    <w:rPr>
      <w:sz w:val="22"/>
      <w:szCs w:val="22"/>
      <w:lang w:eastAsia="en-US"/>
    </w:rPr>
  </w:style>
  <w:style w:type="paragraph" w:styleId="a7">
    <w:name w:val="footer"/>
    <w:basedOn w:val="a"/>
    <w:link w:val="a8"/>
    <w:uiPriority w:val="99"/>
    <w:unhideWhenUsed/>
    <w:rsid w:val="001A0A1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A0A1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melnykovych</dc:creator>
  <cp:keywords/>
  <cp:lastModifiedBy>JASON</cp:lastModifiedBy>
  <cp:revision>4</cp:revision>
  <dcterms:created xsi:type="dcterms:W3CDTF">2016-04-20T07:56:00Z</dcterms:created>
  <dcterms:modified xsi:type="dcterms:W3CDTF">2017-11-14T08:03:00Z</dcterms:modified>
</cp:coreProperties>
</file>